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4BB2E" w14:textId="7044F810" w:rsidR="00932CA3" w:rsidRDefault="00932CA3" w:rsidP="00AA72A0">
      <w:pPr>
        <w:pStyle w:val="Textkrper"/>
        <w:tabs>
          <w:tab w:val="left" w:pos="6663"/>
          <w:tab w:val="left" w:pos="6804"/>
        </w:tabs>
        <w:spacing w:after="120"/>
        <w:jc w:val="center"/>
        <w:outlineLvl w:val="0"/>
        <w:rPr>
          <w:rFonts w:ascii="Helvetica" w:hAnsi="Helvetica"/>
          <w:b/>
          <w:szCs w:val="22"/>
        </w:rPr>
      </w:pPr>
    </w:p>
    <w:p w14:paraId="016F8E3A" w14:textId="5D1C3147" w:rsidR="00972EC7" w:rsidRPr="002128A1" w:rsidRDefault="00972EC7" w:rsidP="00AE53AB">
      <w:pPr>
        <w:spacing w:line="280" w:lineRule="atLeast"/>
        <w:rPr>
          <w:rFonts w:ascii="Verdana" w:hAnsi="Verdana"/>
          <w:b/>
          <w:color w:val="000000"/>
          <w:sz w:val="32"/>
          <w:szCs w:val="44"/>
          <w:shd w:val="clear" w:color="auto" w:fill="FFFFFF"/>
        </w:rPr>
      </w:pPr>
      <w:r w:rsidRPr="002128A1">
        <w:rPr>
          <w:rFonts w:ascii="Verdana" w:hAnsi="Verdana"/>
          <w:b/>
          <w:color w:val="000000"/>
          <w:sz w:val="32"/>
          <w:szCs w:val="44"/>
          <w:shd w:val="clear" w:color="auto" w:fill="FFFFFF"/>
        </w:rPr>
        <w:t>Abstrac</w:t>
      </w:r>
      <w:r w:rsidR="00091205" w:rsidRPr="002128A1">
        <w:rPr>
          <w:rFonts w:ascii="Verdana" w:hAnsi="Verdana"/>
          <w:b/>
          <w:color w:val="000000"/>
          <w:sz w:val="32"/>
          <w:szCs w:val="44"/>
          <w:shd w:val="clear" w:color="auto" w:fill="FFFFFF"/>
        </w:rPr>
        <w:t>t</w:t>
      </w:r>
    </w:p>
    <w:p w14:paraId="2FAFEAD0" w14:textId="77777777" w:rsidR="00972EC7" w:rsidRPr="00C3452B" w:rsidRDefault="00972EC7" w:rsidP="00AE53AB">
      <w:pPr>
        <w:spacing w:line="280" w:lineRule="atLeast"/>
        <w:rPr>
          <w:rFonts w:ascii="Verdana" w:hAnsi="Verdana"/>
          <w:color w:val="000000"/>
          <w:sz w:val="28"/>
          <w:shd w:val="clear" w:color="auto" w:fill="FFFFFF"/>
        </w:rPr>
      </w:pPr>
    </w:p>
    <w:p w14:paraId="4704D68C" w14:textId="19C091D3" w:rsidR="00972EC7" w:rsidRPr="002128A1" w:rsidRDefault="002128A1" w:rsidP="00AE53AB">
      <w:pPr>
        <w:spacing w:line="280" w:lineRule="atLeast"/>
        <w:rPr>
          <w:rFonts w:ascii="Verdana" w:hAnsi="Verdana"/>
          <w:b/>
          <w:sz w:val="40"/>
        </w:rPr>
      </w:pPr>
      <w:r>
        <w:rPr>
          <w:rFonts w:ascii="Verdana" w:hAnsi="Verdana"/>
          <w:b/>
          <w:color w:val="000000"/>
          <w:sz w:val="28"/>
          <w:shd w:val="clear" w:color="auto" w:fill="FFFFFF"/>
        </w:rPr>
        <w:t>Alfred Nissle, Antagonismus</w:t>
      </w:r>
      <w:r w:rsidR="00972EC7" w:rsidRPr="002128A1">
        <w:rPr>
          <w:rFonts w:ascii="Verdana" w:hAnsi="Verdana"/>
          <w:b/>
          <w:color w:val="000000"/>
          <w:sz w:val="28"/>
          <w:shd w:val="clear" w:color="auto" w:fill="FFFFFF"/>
        </w:rPr>
        <w:t xml:space="preserve"> &amp; </w:t>
      </w:r>
      <w:r w:rsidR="00972EC7" w:rsidRPr="002128A1">
        <w:rPr>
          <w:rFonts w:ascii="Verdana" w:hAnsi="Verdana"/>
          <w:b/>
          <w:i/>
          <w:color w:val="000000"/>
          <w:sz w:val="28"/>
          <w:shd w:val="clear" w:color="auto" w:fill="FFFFFF"/>
        </w:rPr>
        <w:t>E. coli</w:t>
      </w:r>
      <w:r w:rsidR="00972EC7" w:rsidRPr="002128A1">
        <w:rPr>
          <w:rFonts w:ascii="Verdana" w:hAnsi="Verdana"/>
          <w:b/>
          <w:color w:val="000000"/>
          <w:sz w:val="28"/>
          <w:shd w:val="clear" w:color="auto" w:fill="FFFFFF"/>
        </w:rPr>
        <w:t xml:space="preserve"> Stamm Nissle 1917</w:t>
      </w:r>
    </w:p>
    <w:p w14:paraId="1FA7988C" w14:textId="77777777" w:rsidR="00972EC7" w:rsidRPr="00C3452B" w:rsidRDefault="00972EC7" w:rsidP="00AE53AB">
      <w:pPr>
        <w:spacing w:line="280" w:lineRule="atLeast"/>
        <w:rPr>
          <w:rFonts w:ascii="Verdana" w:hAnsi="Verdana"/>
          <w:b/>
        </w:rPr>
      </w:pPr>
    </w:p>
    <w:p w14:paraId="7B93E49C" w14:textId="77777777" w:rsidR="00972EC7" w:rsidRPr="00C3452B" w:rsidRDefault="00972EC7" w:rsidP="00AE53AB">
      <w:pPr>
        <w:spacing w:line="280" w:lineRule="atLeast"/>
        <w:rPr>
          <w:rFonts w:ascii="Verdana" w:hAnsi="Verdana"/>
        </w:rPr>
      </w:pPr>
      <w:r w:rsidRPr="00C3452B">
        <w:rPr>
          <w:rFonts w:ascii="Verdana" w:hAnsi="Verdana"/>
        </w:rPr>
        <w:t>Dr. Rudolf von Bünau</w:t>
      </w:r>
    </w:p>
    <w:p w14:paraId="73B625E3" w14:textId="77777777" w:rsidR="00972EC7" w:rsidRPr="00C3452B" w:rsidRDefault="00972EC7" w:rsidP="00AE53AB">
      <w:pPr>
        <w:spacing w:line="280" w:lineRule="atLeast"/>
        <w:rPr>
          <w:rFonts w:ascii="Verdana" w:hAnsi="Verdana"/>
        </w:rPr>
      </w:pPr>
      <w:r w:rsidRPr="00C3452B">
        <w:rPr>
          <w:rFonts w:ascii="Verdana" w:hAnsi="Verdana"/>
        </w:rPr>
        <w:t>Biologische Forschung, Pharma-Zentrale Herdecke</w:t>
      </w:r>
    </w:p>
    <w:p w14:paraId="2DD860FD" w14:textId="77777777" w:rsidR="00972EC7" w:rsidRPr="00C3452B" w:rsidRDefault="00972EC7" w:rsidP="00AE53AB">
      <w:pPr>
        <w:spacing w:line="280" w:lineRule="atLeast"/>
        <w:rPr>
          <w:rFonts w:ascii="Verdana" w:hAnsi="Verdana"/>
          <w:b/>
        </w:rPr>
      </w:pPr>
    </w:p>
    <w:p w14:paraId="610D968F" w14:textId="6545FDD4" w:rsidR="00972EC7" w:rsidRPr="001319B4" w:rsidRDefault="00972EC7" w:rsidP="00AE53AB">
      <w:pPr>
        <w:spacing w:after="200" w:line="280" w:lineRule="atLeast"/>
        <w:rPr>
          <w:rFonts w:ascii="Verdana" w:hAnsi="Verdana"/>
          <w:sz w:val="20"/>
          <w:szCs w:val="20"/>
        </w:rPr>
      </w:pPr>
      <w:r w:rsidRPr="001319B4">
        <w:rPr>
          <w:rFonts w:ascii="Verdana" w:hAnsi="Verdana"/>
          <w:sz w:val="20"/>
          <w:szCs w:val="20"/>
        </w:rPr>
        <w:t xml:space="preserve">Obwohl Antoni van </w:t>
      </w:r>
      <w:proofErr w:type="spellStart"/>
      <w:r w:rsidRPr="001319B4">
        <w:rPr>
          <w:rFonts w:ascii="Verdana" w:hAnsi="Verdana"/>
          <w:sz w:val="20"/>
          <w:szCs w:val="20"/>
        </w:rPr>
        <w:t>Leeuvenhoek</w:t>
      </w:r>
      <w:proofErr w:type="spellEnd"/>
      <w:r w:rsidRPr="001319B4">
        <w:rPr>
          <w:rFonts w:ascii="Verdana" w:hAnsi="Verdana"/>
          <w:sz w:val="20"/>
          <w:szCs w:val="20"/>
        </w:rPr>
        <w:t xml:space="preserve"> schon 1677 Bakterien mikroskopisch beobachtete, begann die Bakteriologie bzw. Mikrobiologie ihre eigene „wissenschaftliche Karriere“ erst</w:t>
      </w:r>
      <w:r w:rsidR="009357BC">
        <w:rPr>
          <w:rFonts w:ascii="Verdana" w:hAnsi="Verdana"/>
          <w:sz w:val="20"/>
          <w:szCs w:val="20"/>
        </w:rPr>
        <w:t xml:space="preserve"> in der zweiten Hälfte des 19.</w:t>
      </w:r>
      <w:r w:rsidRPr="001319B4">
        <w:rPr>
          <w:rFonts w:ascii="Verdana" w:hAnsi="Verdana"/>
          <w:sz w:val="20"/>
          <w:szCs w:val="20"/>
        </w:rPr>
        <w:t xml:space="preserve"> Jahrhunderts nach Abspaltung von der Botanik. Ein wichtiger Wegbereiter der neuen Wissenschaft war Louis Pasteur, der 1861 die spontane Entstehung von Leben widerlegte. Zwei Jahre später postulierte er, dass Fäulnis auf die Aktivität lebender Organismen zurückgehe. Weiter 10 Jahre später erreichte </w:t>
      </w:r>
      <w:r w:rsidR="009357BC">
        <w:rPr>
          <w:rFonts w:ascii="Verdana" w:hAnsi="Verdana"/>
          <w:sz w:val="20"/>
          <w:szCs w:val="20"/>
        </w:rPr>
        <w:t xml:space="preserve">die </w:t>
      </w:r>
      <w:r w:rsidRPr="001319B4">
        <w:rPr>
          <w:rFonts w:ascii="Verdana" w:hAnsi="Verdana"/>
          <w:sz w:val="20"/>
          <w:szCs w:val="20"/>
        </w:rPr>
        <w:t xml:space="preserve">medizinische Mikrobiologie mit der Entdeckung des Erregers der Lepra durch den Norweger Gerhard </w:t>
      </w:r>
      <w:proofErr w:type="spellStart"/>
      <w:r w:rsidRPr="001319B4">
        <w:rPr>
          <w:rFonts w:ascii="Verdana" w:hAnsi="Verdana"/>
          <w:sz w:val="20"/>
          <w:szCs w:val="20"/>
        </w:rPr>
        <w:t>Armauer</w:t>
      </w:r>
      <w:proofErr w:type="spellEnd"/>
      <w:r w:rsidRPr="001319B4">
        <w:rPr>
          <w:rFonts w:ascii="Verdana" w:hAnsi="Verdana"/>
          <w:sz w:val="20"/>
          <w:szCs w:val="20"/>
        </w:rPr>
        <w:t xml:space="preserve"> Hansen ihren ersten Höhepunkt. Robert Koch gelange es 1876 zum ersten Mal den Zusammenhang zwischen Erreger und Krankheit zu beschreiben. 1882 entdeckte er den Erreger der Tuberkulose. Andere Mikrobiologen und Immunologen wie z.B. Theodor Escherich oder Elie (Ilja) Metchnikoff interessierten sich um die Jahrhundertwende für die Wechselwirkungen zwischen </w:t>
      </w:r>
      <w:proofErr w:type="spellStart"/>
      <w:r w:rsidRPr="001319B4">
        <w:rPr>
          <w:rFonts w:ascii="Verdana" w:hAnsi="Verdana"/>
          <w:sz w:val="20"/>
          <w:szCs w:val="20"/>
        </w:rPr>
        <w:t>Mikrobiota</w:t>
      </w:r>
      <w:proofErr w:type="spellEnd"/>
      <w:r w:rsidRPr="001319B4">
        <w:rPr>
          <w:rFonts w:ascii="Verdana" w:hAnsi="Verdana"/>
          <w:sz w:val="20"/>
          <w:szCs w:val="20"/>
        </w:rPr>
        <w:t xml:space="preserve"> und Wirt. Diskussionspunkte der Zeit waren Fragen zur Nützlichkeit bzw. Schädlichkeit der sogenannten „normalen“ Mikroflora des Darmes</w:t>
      </w:r>
      <w:r w:rsidR="00F628F8">
        <w:rPr>
          <w:rFonts w:ascii="Verdana" w:hAnsi="Verdana"/>
          <w:sz w:val="20"/>
          <w:szCs w:val="20"/>
        </w:rPr>
        <w:t xml:space="preserve">, </w:t>
      </w:r>
      <w:r w:rsidRPr="001319B4">
        <w:rPr>
          <w:rFonts w:ascii="Verdana" w:hAnsi="Verdana"/>
          <w:sz w:val="20"/>
          <w:szCs w:val="20"/>
        </w:rPr>
        <w:t>zum Zusammenleben</w:t>
      </w:r>
      <w:r w:rsidR="00F628F8">
        <w:rPr>
          <w:rFonts w:ascii="Verdana" w:hAnsi="Verdana"/>
          <w:sz w:val="20"/>
          <w:szCs w:val="20"/>
        </w:rPr>
        <w:t xml:space="preserve"> von Bakterien und Wirt und </w:t>
      </w:r>
      <w:r w:rsidRPr="001319B4">
        <w:rPr>
          <w:rFonts w:ascii="Verdana" w:hAnsi="Verdana"/>
          <w:sz w:val="20"/>
          <w:szCs w:val="20"/>
        </w:rPr>
        <w:t>der Bakterien untereinander.</w:t>
      </w:r>
    </w:p>
    <w:p w14:paraId="6155E52E" w14:textId="3EB75C24" w:rsidR="00972EC7" w:rsidRPr="001319B4" w:rsidRDefault="00972EC7" w:rsidP="00AE53AB">
      <w:pPr>
        <w:spacing w:after="200" w:line="280" w:lineRule="atLeast"/>
        <w:rPr>
          <w:rFonts w:ascii="Verdana" w:hAnsi="Verdana"/>
          <w:sz w:val="20"/>
          <w:szCs w:val="20"/>
        </w:rPr>
      </w:pPr>
      <w:r w:rsidRPr="001319B4">
        <w:rPr>
          <w:rFonts w:ascii="Verdana" w:hAnsi="Verdana"/>
          <w:sz w:val="20"/>
          <w:szCs w:val="20"/>
        </w:rPr>
        <w:t xml:space="preserve">Alfred Nissle interessierte sich für den letzteren Punkt, die Wechselwirkungen der Bakterien untereinander. Er arbeitete seit 1912 als Assistenzarzt am Hygieneinstitut der Albert-Ludwig-Universität Freiburg. Dort beobachtete er, dass in seltenen Fällen das Wachstum von Salmonellen auf Petrischalen durch </w:t>
      </w:r>
      <w:r w:rsidRPr="001319B4">
        <w:rPr>
          <w:rFonts w:ascii="Verdana" w:hAnsi="Verdana"/>
          <w:i/>
          <w:sz w:val="20"/>
          <w:szCs w:val="20"/>
        </w:rPr>
        <w:t>Escherichia coli</w:t>
      </w:r>
      <w:r w:rsidRPr="001319B4">
        <w:rPr>
          <w:rFonts w:ascii="Verdana" w:hAnsi="Verdana"/>
          <w:sz w:val="20"/>
          <w:szCs w:val="20"/>
        </w:rPr>
        <w:t xml:space="preserve"> Stämme beeinflusst wurde. Bei der Kultivierung von Salmonellen mit Stuhlproben wuchsen Erstere normalerweise als deutliche Kolonien auf dem Rasen der anderen Bakterien. Manchmal jedoch dominierten </w:t>
      </w:r>
      <w:r w:rsidRPr="001319B4">
        <w:rPr>
          <w:rFonts w:ascii="Verdana" w:hAnsi="Verdana"/>
          <w:i/>
          <w:sz w:val="20"/>
          <w:szCs w:val="20"/>
        </w:rPr>
        <w:t>E. coli</w:t>
      </w:r>
      <w:r w:rsidRPr="001319B4">
        <w:rPr>
          <w:rFonts w:ascii="Verdana" w:hAnsi="Verdana"/>
          <w:sz w:val="20"/>
          <w:szCs w:val="20"/>
        </w:rPr>
        <w:t xml:space="preserve"> Kolonien. Diese Beobachtung führte zu dem Gedanken, dass einige Stuhlproben </w:t>
      </w:r>
      <w:r w:rsidRPr="001319B4">
        <w:rPr>
          <w:rFonts w:ascii="Verdana" w:hAnsi="Verdana"/>
          <w:i/>
          <w:sz w:val="20"/>
          <w:szCs w:val="20"/>
        </w:rPr>
        <w:t>E. coli</w:t>
      </w:r>
      <w:r w:rsidRPr="001319B4">
        <w:rPr>
          <w:rFonts w:ascii="Verdana" w:hAnsi="Verdana"/>
          <w:sz w:val="20"/>
          <w:szCs w:val="20"/>
        </w:rPr>
        <w:t xml:space="preserve"> Stämme enthielten, die in der Lage waren</w:t>
      </w:r>
      <w:r w:rsidR="00AB3E0F">
        <w:rPr>
          <w:rFonts w:ascii="Verdana" w:hAnsi="Verdana"/>
          <w:sz w:val="20"/>
          <w:szCs w:val="20"/>
        </w:rPr>
        <w:t>,</w:t>
      </w:r>
      <w:r w:rsidRPr="001319B4">
        <w:rPr>
          <w:rFonts w:ascii="Verdana" w:hAnsi="Verdana"/>
          <w:sz w:val="20"/>
          <w:szCs w:val="20"/>
        </w:rPr>
        <w:t xml:space="preserve"> das Wachstum der Salmonellen zu behindern. Im Folgenden konnte Nissle in Laborexperimenten zeigen, dass bestimmte </w:t>
      </w:r>
      <w:r w:rsidRPr="001319B4">
        <w:rPr>
          <w:rFonts w:ascii="Verdana" w:hAnsi="Verdana"/>
          <w:i/>
          <w:sz w:val="20"/>
          <w:szCs w:val="20"/>
        </w:rPr>
        <w:t>E. coli</w:t>
      </w:r>
      <w:r w:rsidRPr="001319B4">
        <w:rPr>
          <w:rFonts w:ascii="Verdana" w:hAnsi="Verdana"/>
          <w:sz w:val="20"/>
          <w:szCs w:val="20"/>
        </w:rPr>
        <w:t xml:space="preserve"> Isolate aus der intestinalen </w:t>
      </w:r>
      <w:proofErr w:type="spellStart"/>
      <w:r w:rsidRPr="001319B4">
        <w:rPr>
          <w:rFonts w:ascii="Verdana" w:hAnsi="Verdana"/>
          <w:sz w:val="20"/>
          <w:szCs w:val="20"/>
        </w:rPr>
        <w:t>Mikrobiota</w:t>
      </w:r>
      <w:proofErr w:type="spellEnd"/>
      <w:r w:rsidRPr="001319B4">
        <w:rPr>
          <w:rFonts w:ascii="Verdana" w:hAnsi="Verdana"/>
          <w:sz w:val="20"/>
          <w:szCs w:val="20"/>
        </w:rPr>
        <w:t xml:space="preserve"> gesunder Spender tatsächlich in der Lage waren</w:t>
      </w:r>
      <w:r w:rsidR="00AB3E0F">
        <w:rPr>
          <w:rFonts w:ascii="Verdana" w:hAnsi="Verdana"/>
          <w:sz w:val="20"/>
          <w:szCs w:val="20"/>
        </w:rPr>
        <w:t>,</w:t>
      </w:r>
      <w:r w:rsidRPr="001319B4">
        <w:rPr>
          <w:rFonts w:ascii="Verdana" w:hAnsi="Verdana"/>
          <w:sz w:val="20"/>
          <w:szCs w:val="20"/>
        </w:rPr>
        <w:t xml:space="preserve"> das Wachstum von Salmonellen und anderen enteropathogenen </w:t>
      </w:r>
      <w:proofErr w:type="spellStart"/>
      <w:r w:rsidRPr="001319B4">
        <w:rPr>
          <w:rFonts w:ascii="Verdana" w:hAnsi="Verdana"/>
          <w:sz w:val="20"/>
          <w:szCs w:val="20"/>
        </w:rPr>
        <w:t>coliformen</w:t>
      </w:r>
      <w:proofErr w:type="spellEnd"/>
      <w:r w:rsidRPr="001319B4">
        <w:rPr>
          <w:rFonts w:ascii="Verdana" w:hAnsi="Verdana"/>
          <w:sz w:val="20"/>
          <w:szCs w:val="20"/>
        </w:rPr>
        <w:t xml:space="preserve"> Bakterien zu unterdrücken. Diese spezielle Eigenschaft der Bakterien nannten Nissle </w:t>
      </w:r>
      <w:r w:rsidRPr="001319B4">
        <w:rPr>
          <w:rFonts w:ascii="Verdana" w:hAnsi="Verdana"/>
          <w:i/>
          <w:sz w:val="20"/>
          <w:szCs w:val="20"/>
        </w:rPr>
        <w:t>Antagonismus</w:t>
      </w:r>
      <w:r w:rsidR="00AB3E0F">
        <w:rPr>
          <w:rFonts w:ascii="Verdana" w:hAnsi="Verdana"/>
          <w:sz w:val="20"/>
          <w:szCs w:val="20"/>
        </w:rPr>
        <w:t>.</w:t>
      </w:r>
    </w:p>
    <w:p w14:paraId="374611DE" w14:textId="1B56ACB8" w:rsidR="00972EC7" w:rsidRPr="001319B4" w:rsidRDefault="00972EC7" w:rsidP="00AE53AB">
      <w:pPr>
        <w:spacing w:after="200" w:line="280" w:lineRule="atLeast"/>
        <w:rPr>
          <w:rFonts w:ascii="Verdana" w:hAnsi="Verdana"/>
          <w:sz w:val="20"/>
          <w:szCs w:val="20"/>
        </w:rPr>
      </w:pPr>
      <w:r w:rsidRPr="001319B4">
        <w:rPr>
          <w:rFonts w:ascii="Verdana" w:hAnsi="Verdana"/>
          <w:sz w:val="20"/>
          <w:szCs w:val="20"/>
        </w:rPr>
        <w:t xml:space="preserve">Als Praktiker interessierte sich Nissle nicht </w:t>
      </w:r>
      <w:r w:rsidR="00AB3E0F">
        <w:rPr>
          <w:rFonts w:ascii="Verdana" w:hAnsi="Verdana"/>
          <w:sz w:val="20"/>
          <w:szCs w:val="20"/>
        </w:rPr>
        <w:t xml:space="preserve">primär </w:t>
      </w:r>
      <w:r w:rsidRPr="001319B4">
        <w:rPr>
          <w:rFonts w:ascii="Verdana" w:hAnsi="Verdana"/>
          <w:sz w:val="20"/>
          <w:szCs w:val="20"/>
        </w:rPr>
        <w:t xml:space="preserve">für die dem Antagonismus zu Grunde liegenden biochemischen Mechanismen. Sein Interesse galt der Anwendung des antagonistischen Prinzips zur Behandlung gastrointestinaler Störungen, die </w:t>
      </w:r>
      <w:bookmarkStart w:id="0" w:name="_GoBack"/>
      <w:bookmarkEnd w:id="0"/>
      <w:r w:rsidRPr="001319B4">
        <w:rPr>
          <w:rFonts w:ascii="Verdana" w:hAnsi="Verdana"/>
          <w:sz w:val="20"/>
          <w:szCs w:val="20"/>
        </w:rPr>
        <w:t>durch pathogene Bakterien hervorgerufen werden. 1916 präsentierte Nissle seine Ergebnisse hierzu vor der Medizinischen Gesellschaft Freiburg. Der Vortrag wurde 1916 in der Deutschen Medizinischen Wochenschrift unter dem Titel „</w:t>
      </w:r>
      <w:proofErr w:type="spellStart"/>
      <w:r w:rsidRPr="001319B4">
        <w:rPr>
          <w:rFonts w:ascii="Verdana" w:hAnsi="Verdana"/>
          <w:sz w:val="20"/>
          <w:szCs w:val="20"/>
        </w:rPr>
        <w:t>Ueber</w:t>
      </w:r>
      <w:proofErr w:type="spellEnd"/>
      <w:r w:rsidRPr="001319B4">
        <w:rPr>
          <w:rFonts w:ascii="Verdana" w:hAnsi="Verdana"/>
          <w:sz w:val="20"/>
          <w:szCs w:val="20"/>
        </w:rPr>
        <w:t xml:space="preserve"> die Grundlagen einer neuen ursächlichen Bekämpfung der pathologis</w:t>
      </w:r>
      <w:r w:rsidR="00AD4859">
        <w:rPr>
          <w:rFonts w:ascii="Verdana" w:hAnsi="Verdana"/>
          <w:sz w:val="20"/>
          <w:szCs w:val="20"/>
        </w:rPr>
        <w:t>chen Darmflora“ veröffentlicht.</w:t>
      </w:r>
    </w:p>
    <w:p w14:paraId="7CDD78FF" w14:textId="77777777" w:rsidR="00E477F9" w:rsidRDefault="00E477F9">
      <w:pPr>
        <w:rPr>
          <w:rFonts w:ascii="Verdana" w:hAnsi="Verdana"/>
          <w:sz w:val="20"/>
          <w:szCs w:val="20"/>
        </w:rPr>
      </w:pPr>
      <w:r>
        <w:rPr>
          <w:rFonts w:ascii="Verdana" w:hAnsi="Verdana"/>
          <w:sz w:val="20"/>
          <w:szCs w:val="20"/>
        </w:rPr>
        <w:br w:type="page"/>
      </w:r>
    </w:p>
    <w:p w14:paraId="16284AAB" w14:textId="6F4D204F" w:rsidR="00972EC7" w:rsidRPr="001319B4" w:rsidRDefault="00972EC7" w:rsidP="00AE53AB">
      <w:pPr>
        <w:spacing w:after="200" w:line="280" w:lineRule="atLeast"/>
        <w:rPr>
          <w:rFonts w:ascii="Verdana" w:hAnsi="Verdana"/>
          <w:sz w:val="20"/>
          <w:szCs w:val="20"/>
        </w:rPr>
      </w:pPr>
      <w:r w:rsidRPr="001319B4">
        <w:rPr>
          <w:rFonts w:ascii="Verdana" w:hAnsi="Verdana"/>
          <w:sz w:val="20"/>
          <w:szCs w:val="20"/>
        </w:rPr>
        <w:lastRenderedPageBreak/>
        <w:t xml:space="preserve">Auf der Suche nach </w:t>
      </w:r>
      <w:r w:rsidRPr="001319B4">
        <w:rPr>
          <w:rFonts w:ascii="Verdana" w:hAnsi="Verdana"/>
          <w:i/>
          <w:sz w:val="20"/>
          <w:szCs w:val="20"/>
        </w:rPr>
        <w:t>E. coli</w:t>
      </w:r>
      <w:r w:rsidRPr="001319B4">
        <w:rPr>
          <w:rFonts w:ascii="Verdana" w:hAnsi="Verdana"/>
          <w:sz w:val="20"/>
          <w:szCs w:val="20"/>
        </w:rPr>
        <w:t xml:space="preserve"> Stämmen mit besonders starken antagonistischen Eigenschaften isolierte Nissle 1917 im </w:t>
      </w:r>
      <w:proofErr w:type="spellStart"/>
      <w:r w:rsidRPr="001319B4">
        <w:rPr>
          <w:rFonts w:ascii="Verdana" w:hAnsi="Verdana"/>
          <w:sz w:val="20"/>
          <w:szCs w:val="20"/>
        </w:rPr>
        <w:t>Feldlazaret</w:t>
      </w:r>
      <w:proofErr w:type="spellEnd"/>
      <w:r w:rsidRPr="001319B4">
        <w:rPr>
          <w:rFonts w:ascii="Verdana" w:hAnsi="Verdana"/>
          <w:sz w:val="20"/>
          <w:szCs w:val="20"/>
        </w:rPr>
        <w:t xml:space="preserve"> Freiburg den nach ihm benannten </w:t>
      </w:r>
      <w:r w:rsidRPr="001319B4">
        <w:rPr>
          <w:rFonts w:ascii="Verdana" w:hAnsi="Verdana"/>
          <w:i/>
          <w:sz w:val="20"/>
          <w:szCs w:val="20"/>
        </w:rPr>
        <w:t>Escherichia coli Stamm Nissle 1917</w:t>
      </w:r>
      <w:r w:rsidRPr="001319B4">
        <w:rPr>
          <w:rFonts w:ascii="Verdana" w:hAnsi="Verdana"/>
          <w:sz w:val="20"/>
          <w:szCs w:val="20"/>
        </w:rPr>
        <w:t xml:space="preserve"> aus dem Fäzes eines Soldaten. Dieser war während des </w:t>
      </w:r>
      <w:proofErr w:type="spellStart"/>
      <w:r w:rsidRPr="001319B4">
        <w:rPr>
          <w:rFonts w:ascii="Verdana" w:hAnsi="Verdana"/>
          <w:sz w:val="20"/>
          <w:szCs w:val="20"/>
        </w:rPr>
        <w:t>Dobruschafeldzuges</w:t>
      </w:r>
      <w:proofErr w:type="spellEnd"/>
      <w:r w:rsidRPr="001319B4">
        <w:rPr>
          <w:rFonts w:ascii="Verdana" w:hAnsi="Verdana"/>
          <w:sz w:val="20"/>
          <w:szCs w:val="20"/>
        </w:rPr>
        <w:t xml:space="preserve"> im Gegensatz zu seinen Kameraden nicht an </w:t>
      </w:r>
      <w:proofErr w:type="spellStart"/>
      <w:r w:rsidRPr="001319B4">
        <w:rPr>
          <w:rFonts w:ascii="Verdana" w:hAnsi="Verdana"/>
          <w:sz w:val="20"/>
          <w:szCs w:val="20"/>
        </w:rPr>
        <w:t>Shigellen</w:t>
      </w:r>
      <w:proofErr w:type="spellEnd"/>
      <w:r w:rsidRPr="001319B4">
        <w:rPr>
          <w:rFonts w:ascii="Verdana" w:hAnsi="Verdana"/>
          <w:sz w:val="20"/>
          <w:szCs w:val="20"/>
        </w:rPr>
        <w:t xml:space="preserve">-Durchfall erkrankt und Nissle nahm an, dass besondere </w:t>
      </w:r>
      <w:r w:rsidRPr="001319B4">
        <w:rPr>
          <w:rFonts w:ascii="Verdana" w:hAnsi="Verdana"/>
          <w:i/>
          <w:sz w:val="20"/>
          <w:szCs w:val="20"/>
        </w:rPr>
        <w:t>E. coli</w:t>
      </w:r>
      <w:r w:rsidRPr="001319B4">
        <w:rPr>
          <w:rFonts w:ascii="Verdana" w:hAnsi="Verdana"/>
          <w:sz w:val="20"/>
          <w:szCs w:val="20"/>
        </w:rPr>
        <w:t xml:space="preserve"> Stämme hierfür verantwortlich waren. Wie vermutet konnte Nissle aus der Stuhlprobe dieses Soldaten einen </w:t>
      </w:r>
      <w:r w:rsidRPr="001319B4">
        <w:rPr>
          <w:rFonts w:ascii="Verdana" w:hAnsi="Verdana"/>
          <w:i/>
          <w:sz w:val="20"/>
          <w:szCs w:val="20"/>
        </w:rPr>
        <w:t>E. coli</w:t>
      </w:r>
      <w:r w:rsidRPr="001319B4">
        <w:rPr>
          <w:rFonts w:ascii="Verdana" w:hAnsi="Verdana"/>
          <w:sz w:val="20"/>
          <w:szCs w:val="20"/>
        </w:rPr>
        <w:t xml:space="preserve"> Stamm isolieren, der in Laborversuchen eine starke antagonistische Aktivität gegenüber verschiedenen </w:t>
      </w:r>
      <w:proofErr w:type="spellStart"/>
      <w:r w:rsidRPr="001319B4">
        <w:rPr>
          <w:rFonts w:ascii="Verdana" w:hAnsi="Verdana"/>
          <w:sz w:val="20"/>
          <w:szCs w:val="20"/>
        </w:rPr>
        <w:t>Enterobakterien</w:t>
      </w:r>
      <w:proofErr w:type="spellEnd"/>
      <w:r w:rsidRPr="001319B4">
        <w:rPr>
          <w:rFonts w:ascii="Verdana" w:hAnsi="Verdana"/>
          <w:sz w:val="20"/>
          <w:szCs w:val="20"/>
        </w:rPr>
        <w:t xml:space="preserve"> zeigte.</w:t>
      </w:r>
    </w:p>
    <w:p w14:paraId="22C52D82" w14:textId="77777777" w:rsidR="00972EC7" w:rsidRPr="001319B4" w:rsidRDefault="00972EC7" w:rsidP="00AE53AB">
      <w:pPr>
        <w:spacing w:after="200" w:line="280" w:lineRule="atLeast"/>
        <w:rPr>
          <w:rFonts w:ascii="Verdana" w:hAnsi="Verdana"/>
          <w:sz w:val="20"/>
          <w:szCs w:val="20"/>
        </w:rPr>
      </w:pPr>
      <w:r w:rsidRPr="001319B4">
        <w:rPr>
          <w:rFonts w:ascii="Verdana" w:hAnsi="Verdana"/>
          <w:sz w:val="20"/>
          <w:szCs w:val="20"/>
        </w:rPr>
        <w:t>Für die Behandlung einzelner Patienten wurden die antagonistisch aktiven Bakterien</w:t>
      </w:r>
      <w:r w:rsidRPr="001319B4">
        <w:rPr>
          <w:rFonts w:ascii="Verdana" w:hAnsi="Verdana"/>
          <w:i/>
          <w:sz w:val="20"/>
          <w:szCs w:val="20"/>
        </w:rPr>
        <w:t xml:space="preserve"> </w:t>
      </w:r>
      <w:r w:rsidRPr="001319B4">
        <w:rPr>
          <w:rFonts w:ascii="Verdana" w:hAnsi="Verdana"/>
          <w:sz w:val="20"/>
          <w:szCs w:val="20"/>
        </w:rPr>
        <w:t xml:space="preserve">auf großen </w:t>
      </w:r>
      <w:proofErr w:type="spellStart"/>
      <w:r w:rsidRPr="001319B4">
        <w:rPr>
          <w:rFonts w:ascii="Verdana" w:hAnsi="Verdana"/>
          <w:sz w:val="20"/>
          <w:szCs w:val="20"/>
        </w:rPr>
        <w:t>Agarplatten</w:t>
      </w:r>
      <w:proofErr w:type="spellEnd"/>
      <w:r w:rsidRPr="001319B4">
        <w:rPr>
          <w:rFonts w:ascii="Verdana" w:hAnsi="Verdana"/>
          <w:sz w:val="20"/>
          <w:szCs w:val="20"/>
        </w:rPr>
        <w:t xml:space="preserve"> kultivierte und anschließend in Gelatinekapseln gefüllt, die mit Wachs oder Paraffin verschlossen wurden. Vor hundert Jahren (1917) erhielt Alfred Nissle vom Kaiserlichen Patentamt in Berlin ein Patent für das Warenzeichen Mutaflor. Seitdem wird </w:t>
      </w:r>
      <w:r w:rsidRPr="001319B4">
        <w:rPr>
          <w:rFonts w:ascii="Verdana" w:hAnsi="Verdana"/>
          <w:i/>
          <w:sz w:val="20"/>
          <w:szCs w:val="20"/>
        </w:rPr>
        <w:t>Escherichia coli Stamm Nissle 1917</w:t>
      </w:r>
      <w:r w:rsidRPr="001319B4">
        <w:rPr>
          <w:rFonts w:ascii="Verdana" w:hAnsi="Verdana"/>
          <w:sz w:val="20"/>
          <w:szCs w:val="20"/>
        </w:rPr>
        <w:t xml:space="preserve"> zur Prophylaxe und Therapie verschiedenster intestinaler Erkrankungen oder Störungen erfolgreich angewendet.</w:t>
      </w:r>
    </w:p>
    <w:sectPr w:rsidR="00972EC7" w:rsidRPr="001319B4" w:rsidSect="00E477F9">
      <w:headerReference w:type="default" r:id="rId8"/>
      <w:footerReference w:type="even" r:id="rId9"/>
      <w:footerReference w:type="default" r:id="rId10"/>
      <w:pgSz w:w="11900" w:h="16840"/>
      <w:pgMar w:top="720" w:right="1701" w:bottom="720" w:left="1701"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F89D0" w14:textId="77777777" w:rsidR="00615AA5" w:rsidRDefault="00615AA5" w:rsidP="00AD6521">
      <w:r>
        <w:separator/>
      </w:r>
    </w:p>
  </w:endnote>
  <w:endnote w:type="continuationSeparator" w:id="0">
    <w:p w14:paraId="26D9DD33" w14:textId="77777777" w:rsidR="00615AA5" w:rsidRDefault="00615AA5" w:rsidP="00AD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3999" w14:textId="77777777" w:rsidR="002128A1" w:rsidRDefault="002128A1" w:rsidP="00B468F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85C890" w14:textId="77777777" w:rsidR="002128A1" w:rsidRDefault="002128A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4AAA" w14:textId="77777777" w:rsidR="002128A1" w:rsidRPr="002128A1" w:rsidRDefault="002128A1" w:rsidP="00B468F3">
    <w:pPr>
      <w:pStyle w:val="Fuzeile"/>
      <w:framePr w:wrap="none" w:vAnchor="text" w:hAnchor="margin" w:xAlign="center" w:y="1"/>
      <w:rPr>
        <w:rStyle w:val="Seitenzahl"/>
        <w:rFonts w:ascii="Verdana" w:hAnsi="Verdana"/>
        <w:sz w:val="20"/>
      </w:rPr>
    </w:pPr>
    <w:r w:rsidRPr="002128A1">
      <w:rPr>
        <w:rStyle w:val="Seitenzahl"/>
        <w:rFonts w:ascii="Verdana" w:hAnsi="Verdana"/>
        <w:sz w:val="20"/>
      </w:rPr>
      <w:fldChar w:fldCharType="begin"/>
    </w:r>
    <w:r w:rsidRPr="002128A1">
      <w:rPr>
        <w:rStyle w:val="Seitenzahl"/>
        <w:rFonts w:ascii="Verdana" w:hAnsi="Verdana"/>
        <w:sz w:val="20"/>
      </w:rPr>
      <w:instrText xml:space="preserve">PAGE  </w:instrText>
    </w:r>
    <w:r w:rsidRPr="002128A1">
      <w:rPr>
        <w:rStyle w:val="Seitenzahl"/>
        <w:rFonts w:ascii="Verdana" w:hAnsi="Verdana"/>
        <w:sz w:val="20"/>
      </w:rPr>
      <w:fldChar w:fldCharType="separate"/>
    </w:r>
    <w:r>
      <w:rPr>
        <w:rStyle w:val="Seitenzahl"/>
        <w:rFonts w:ascii="Verdana" w:hAnsi="Verdana"/>
        <w:noProof/>
        <w:sz w:val="20"/>
      </w:rPr>
      <w:t>1</w:t>
    </w:r>
    <w:r w:rsidRPr="002128A1">
      <w:rPr>
        <w:rStyle w:val="Seitenzahl"/>
        <w:rFonts w:ascii="Verdana" w:hAnsi="Verdana"/>
        <w:sz w:val="20"/>
      </w:rPr>
      <w:fldChar w:fldCharType="end"/>
    </w:r>
  </w:p>
  <w:p w14:paraId="527A2EED" w14:textId="31BA1AF1" w:rsidR="00B30E4D" w:rsidRPr="002128A1" w:rsidRDefault="00B30E4D" w:rsidP="006B381D">
    <w:pPr>
      <w:pStyle w:val="Fuzeile"/>
      <w:spacing w:line="360" w:lineRule="auto"/>
      <w:jc w:val="center"/>
      <w:rPr>
        <w:rFonts w:ascii="Verdana" w:hAnsi="Verdana"/>
        <w:bC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965A" w14:textId="77777777" w:rsidR="00615AA5" w:rsidRDefault="00615AA5" w:rsidP="00AD6521">
      <w:r>
        <w:separator/>
      </w:r>
    </w:p>
  </w:footnote>
  <w:footnote w:type="continuationSeparator" w:id="0">
    <w:p w14:paraId="0D065C5B" w14:textId="77777777" w:rsidR="00615AA5" w:rsidRDefault="00615AA5" w:rsidP="00AD6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06F5" w14:textId="27901256" w:rsidR="00AD6521" w:rsidRDefault="00AA72A0" w:rsidP="00AA72A0">
    <w:pPr>
      <w:pStyle w:val="Kopfzeile"/>
      <w:tabs>
        <w:tab w:val="center" w:pos="5230"/>
        <w:tab w:val="right" w:pos="10460"/>
      </w:tabs>
      <w:jc w:val="righ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5pt;height:11.5pt" o:bullet="t">
        <v:imagedata r:id="rId1" o:title="BD14655_"/>
      </v:shape>
    </w:pict>
  </w:numPicBullet>
  <w:abstractNum w:abstractNumId="0">
    <w:nsid w:val="03C4243B"/>
    <w:multiLevelType w:val="hybridMultilevel"/>
    <w:tmpl w:val="6A68ADD2"/>
    <w:lvl w:ilvl="0" w:tplc="F50E9C46">
      <w:numFmt w:val="bullet"/>
      <w:lvlText w:val="-"/>
      <w:lvlJc w:val="left"/>
      <w:pPr>
        <w:ind w:left="1008" w:hanging="360"/>
      </w:pPr>
      <w:rPr>
        <w:rFonts w:ascii="Century Gothic" w:eastAsia="Times New Roman" w:hAnsi="Century Gothic" w:cs="Times New Roman" w:hint="default"/>
        <w:color w:val="000000"/>
      </w:rPr>
    </w:lvl>
    <w:lvl w:ilvl="1" w:tplc="04070003">
      <w:start w:val="1"/>
      <w:numFmt w:val="bullet"/>
      <w:lvlText w:val="o"/>
      <w:lvlJc w:val="left"/>
      <w:pPr>
        <w:ind w:left="1728" w:hanging="360"/>
      </w:pPr>
      <w:rPr>
        <w:rFonts w:ascii="Courier New" w:hAnsi="Courier New" w:cs="Courier New" w:hint="default"/>
      </w:rPr>
    </w:lvl>
    <w:lvl w:ilvl="2" w:tplc="F50E9C46">
      <w:numFmt w:val="bullet"/>
      <w:lvlText w:val="-"/>
      <w:lvlJc w:val="left"/>
      <w:pPr>
        <w:ind w:left="2448" w:hanging="360"/>
      </w:pPr>
      <w:rPr>
        <w:rFonts w:ascii="Century Gothic" w:eastAsia="Times New Roman" w:hAnsi="Century Gothic" w:cs="Times New Roman" w:hint="default"/>
        <w:color w:val="000000"/>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
    <w:nsid w:val="6FA26648"/>
    <w:multiLevelType w:val="hybridMultilevel"/>
    <w:tmpl w:val="650E5CD2"/>
    <w:lvl w:ilvl="0" w:tplc="52C22CE0">
      <w:start w:val="1"/>
      <w:numFmt w:val="bullet"/>
      <w:lvlText w:val=""/>
      <w:lvlPicBulletId w:val="0"/>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5D4DE1"/>
    <w:multiLevelType w:val="multilevel"/>
    <w:tmpl w:val="E96C60C6"/>
    <w:lvl w:ilvl="0">
      <w:start w:val="1"/>
      <w:numFmt w:val="bullet"/>
      <w:lvlText w:val=""/>
      <w:lvlJc w:val="left"/>
      <w:pPr>
        <w:tabs>
          <w:tab w:val="num" w:pos="-432"/>
        </w:tabs>
        <w:ind w:left="-432" w:hanging="360"/>
      </w:pPr>
      <w:rPr>
        <w:rFonts w:ascii="Symbol" w:hAnsi="Symbol" w:hint="default"/>
        <w:sz w:val="20"/>
      </w:rPr>
    </w:lvl>
    <w:lvl w:ilvl="1">
      <w:start w:val="1"/>
      <w:numFmt w:val="bullet"/>
      <w:lvlText w:val=""/>
      <w:lvlJc w:val="left"/>
      <w:pPr>
        <w:tabs>
          <w:tab w:val="num" w:pos="288"/>
        </w:tabs>
        <w:ind w:left="288" w:hanging="360"/>
      </w:pPr>
      <w:rPr>
        <w:rFonts w:ascii="Symbol" w:hAnsi="Symbol" w:hint="default"/>
        <w:sz w:val="20"/>
      </w:rPr>
    </w:lvl>
    <w:lvl w:ilvl="2">
      <w:start w:val="1"/>
      <w:numFmt w:val="bullet"/>
      <w:lvlText w:val=""/>
      <w:lvlJc w:val="left"/>
      <w:pPr>
        <w:tabs>
          <w:tab w:val="num" w:pos="1008"/>
        </w:tabs>
        <w:ind w:left="1008" w:hanging="360"/>
      </w:pPr>
      <w:rPr>
        <w:rFonts w:ascii="Symbol" w:hAnsi="Symbol" w:hint="default"/>
        <w:sz w:val="20"/>
      </w:rPr>
    </w:lvl>
    <w:lvl w:ilvl="3" w:tentative="1">
      <w:start w:val="1"/>
      <w:numFmt w:val="bullet"/>
      <w:lvlText w:val=""/>
      <w:lvlJc w:val="left"/>
      <w:pPr>
        <w:tabs>
          <w:tab w:val="num" w:pos="1728"/>
        </w:tabs>
        <w:ind w:left="1728" w:hanging="360"/>
      </w:pPr>
      <w:rPr>
        <w:rFonts w:ascii="Symbol" w:hAnsi="Symbol" w:hint="default"/>
        <w:sz w:val="20"/>
      </w:rPr>
    </w:lvl>
    <w:lvl w:ilvl="4" w:tentative="1">
      <w:start w:val="1"/>
      <w:numFmt w:val="bullet"/>
      <w:lvlText w:val=""/>
      <w:lvlJc w:val="left"/>
      <w:pPr>
        <w:tabs>
          <w:tab w:val="num" w:pos="2448"/>
        </w:tabs>
        <w:ind w:left="2448" w:hanging="360"/>
      </w:pPr>
      <w:rPr>
        <w:rFonts w:ascii="Symbol" w:hAnsi="Symbol" w:hint="default"/>
        <w:sz w:val="20"/>
      </w:rPr>
    </w:lvl>
    <w:lvl w:ilvl="5" w:tentative="1">
      <w:start w:val="1"/>
      <w:numFmt w:val="bullet"/>
      <w:lvlText w:val=""/>
      <w:lvlJc w:val="left"/>
      <w:pPr>
        <w:tabs>
          <w:tab w:val="num" w:pos="3168"/>
        </w:tabs>
        <w:ind w:left="3168" w:hanging="360"/>
      </w:pPr>
      <w:rPr>
        <w:rFonts w:ascii="Symbol" w:hAnsi="Symbol" w:hint="default"/>
        <w:sz w:val="20"/>
      </w:rPr>
    </w:lvl>
    <w:lvl w:ilvl="6" w:tentative="1">
      <w:start w:val="1"/>
      <w:numFmt w:val="bullet"/>
      <w:lvlText w:val=""/>
      <w:lvlJc w:val="left"/>
      <w:pPr>
        <w:tabs>
          <w:tab w:val="num" w:pos="3888"/>
        </w:tabs>
        <w:ind w:left="3888" w:hanging="360"/>
      </w:pPr>
      <w:rPr>
        <w:rFonts w:ascii="Symbol" w:hAnsi="Symbol" w:hint="default"/>
        <w:sz w:val="20"/>
      </w:rPr>
    </w:lvl>
    <w:lvl w:ilvl="7" w:tentative="1">
      <w:start w:val="1"/>
      <w:numFmt w:val="bullet"/>
      <w:lvlText w:val=""/>
      <w:lvlJc w:val="left"/>
      <w:pPr>
        <w:tabs>
          <w:tab w:val="num" w:pos="4608"/>
        </w:tabs>
        <w:ind w:left="4608" w:hanging="360"/>
      </w:pPr>
      <w:rPr>
        <w:rFonts w:ascii="Symbol" w:hAnsi="Symbol" w:hint="default"/>
        <w:sz w:val="20"/>
      </w:rPr>
    </w:lvl>
    <w:lvl w:ilvl="8" w:tentative="1">
      <w:start w:val="1"/>
      <w:numFmt w:val="bullet"/>
      <w:lvlText w:val=""/>
      <w:lvlJc w:val="left"/>
      <w:pPr>
        <w:tabs>
          <w:tab w:val="num" w:pos="5328"/>
        </w:tabs>
        <w:ind w:left="5328"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2F"/>
    <w:rsid w:val="00050C55"/>
    <w:rsid w:val="00051F81"/>
    <w:rsid w:val="0007379F"/>
    <w:rsid w:val="00084BCE"/>
    <w:rsid w:val="00091205"/>
    <w:rsid w:val="000A69CD"/>
    <w:rsid w:val="001319B4"/>
    <w:rsid w:val="002128A1"/>
    <w:rsid w:val="00224AE9"/>
    <w:rsid w:val="00233B34"/>
    <w:rsid w:val="00281FDE"/>
    <w:rsid w:val="00283620"/>
    <w:rsid w:val="002C64C8"/>
    <w:rsid w:val="003228FD"/>
    <w:rsid w:val="00326242"/>
    <w:rsid w:val="00381476"/>
    <w:rsid w:val="003A3A13"/>
    <w:rsid w:val="003D399F"/>
    <w:rsid w:val="003E144F"/>
    <w:rsid w:val="004044DB"/>
    <w:rsid w:val="00425264"/>
    <w:rsid w:val="00426869"/>
    <w:rsid w:val="0043197C"/>
    <w:rsid w:val="00446ACA"/>
    <w:rsid w:val="004477FF"/>
    <w:rsid w:val="00450A20"/>
    <w:rsid w:val="004967C2"/>
    <w:rsid w:val="004A318D"/>
    <w:rsid w:val="00543C04"/>
    <w:rsid w:val="005A3A4C"/>
    <w:rsid w:val="00615AA5"/>
    <w:rsid w:val="00640558"/>
    <w:rsid w:val="00644867"/>
    <w:rsid w:val="006506DA"/>
    <w:rsid w:val="00664F8F"/>
    <w:rsid w:val="006A3EF6"/>
    <w:rsid w:val="006A7EE4"/>
    <w:rsid w:val="006B381D"/>
    <w:rsid w:val="006B772F"/>
    <w:rsid w:val="006D3A02"/>
    <w:rsid w:val="007000E8"/>
    <w:rsid w:val="007545F2"/>
    <w:rsid w:val="007954A5"/>
    <w:rsid w:val="007B369A"/>
    <w:rsid w:val="007B6E6C"/>
    <w:rsid w:val="007B7DD7"/>
    <w:rsid w:val="00823603"/>
    <w:rsid w:val="00837BE4"/>
    <w:rsid w:val="00897E01"/>
    <w:rsid w:val="008D585D"/>
    <w:rsid w:val="008D6DAB"/>
    <w:rsid w:val="00932CA3"/>
    <w:rsid w:val="009357BC"/>
    <w:rsid w:val="00972EC4"/>
    <w:rsid w:val="00972EC7"/>
    <w:rsid w:val="009A18E4"/>
    <w:rsid w:val="009A281C"/>
    <w:rsid w:val="009D7BD9"/>
    <w:rsid w:val="009F7B62"/>
    <w:rsid w:val="00A139C5"/>
    <w:rsid w:val="00A67FFC"/>
    <w:rsid w:val="00AA72A0"/>
    <w:rsid w:val="00AB2D76"/>
    <w:rsid w:val="00AB3E0F"/>
    <w:rsid w:val="00AC5DDB"/>
    <w:rsid w:val="00AD4859"/>
    <w:rsid w:val="00AD4A68"/>
    <w:rsid w:val="00AD6521"/>
    <w:rsid w:val="00AE53AB"/>
    <w:rsid w:val="00AF1DF4"/>
    <w:rsid w:val="00B30E4D"/>
    <w:rsid w:val="00B9491A"/>
    <w:rsid w:val="00BB5EBB"/>
    <w:rsid w:val="00BB61D2"/>
    <w:rsid w:val="00BC0F5D"/>
    <w:rsid w:val="00C3452B"/>
    <w:rsid w:val="00C35ED4"/>
    <w:rsid w:val="00D03E83"/>
    <w:rsid w:val="00D86A1C"/>
    <w:rsid w:val="00D91123"/>
    <w:rsid w:val="00DD6D36"/>
    <w:rsid w:val="00DE2EFC"/>
    <w:rsid w:val="00E2072D"/>
    <w:rsid w:val="00E477F9"/>
    <w:rsid w:val="00E47FA0"/>
    <w:rsid w:val="00E74539"/>
    <w:rsid w:val="00E8237D"/>
    <w:rsid w:val="00E90B31"/>
    <w:rsid w:val="00E9277D"/>
    <w:rsid w:val="00EF2EE9"/>
    <w:rsid w:val="00F10010"/>
    <w:rsid w:val="00F35171"/>
    <w:rsid w:val="00F36508"/>
    <w:rsid w:val="00F62270"/>
    <w:rsid w:val="00F628F8"/>
    <w:rsid w:val="00F9182E"/>
    <w:rsid w:val="00FF0E78"/>
    <w:rsid w:val="00FF24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345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B6E6C"/>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772F"/>
    <w:pPr>
      <w:spacing w:after="57" w:line="280" w:lineRule="atLeast"/>
    </w:pPr>
    <w:rPr>
      <w:rFonts w:eastAsia="Times New Roman"/>
      <w:sz w:val="22"/>
      <w:szCs w:val="20"/>
      <w:lang w:eastAsia="ko-KR"/>
    </w:rPr>
  </w:style>
  <w:style w:type="character" w:customStyle="1" w:styleId="TextkrperZchn">
    <w:name w:val="Textkörper Zchn"/>
    <w:basedOn w:val="Absatz-Standardschriftart"/>
    <w:link w:val="Textkrper"/>
    <w:rsid w:val="006B772F"/>
    <w:rPr>
      <w:rFonts w:ascii="Times New Roman" w:eastAsia="Times New Roman" w:hAnsi="Times New Roman" w:cs="Times New Roman"/>
      <w:sz w:val="22"/>
      <w:szCs w:val="20"/>
      <w:lang w:eastAsia="ko-KR"/>
    </w:rPr>
  </w:style>
  <w:style w:type="paragraph" w:styleId="Sprechblasentext">
    <w:name w:val="Balloon Text"/>
    <w:basedOn w:val="Standard"/>
    <w:link w:val="SprechblasentextZchn"/>
    <w:uiPriority w:val="99"/>
    <w:semiHidden/>
    <w:unhideWhenUsed/>
    <w:rsid w:val="00BB5EBB"/>
    <w:rPr>
      <w:sz w:val="18"/>
      <w:szCs w:val="18"/>
      <w:lang w:eastAsia="en-US"/>
    </w:rPr>
  </w:style>
  <w:style w:type="character" w:customStyle="1" w:styleId="SprechblasentextZchn">
    <w:name w:val="Sprechblasentext Zchn"/>
    <w:basedOn w:val="Absatz-Standardschriftart"/>
    <w:link w:val="Sprechblasentext"/>
    <w:uiPriority w:val="99"/>
    <w:semiHidden/>
    <w:rsid w:val="00BB5EB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A139C5"/>
    <w:rPr>
      <w:sz w:val="18"/>
      <w:szCs w:val="18"/>
    </w:rPr>
  </w:style>
  <w:style w:type="paragraph" w:styleId="Kommentartext">
    <w:name w:val="annotation text"/>
    <w:basedOn w:val="Standard"/>
    <w:link w:val="KommentartextZchn"/>
    <w:uiPriority w:val="99"/>
    <w:semiHidden/>
    <w:unhideWhenUsed/>
    <w:rsid w:val="00A139C5"/>
    <w:rPr>
      <w:rFonts w:ascii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A139C5"/>
  </w:style>
  <w:style w:type="paragraph" w:styleId="Kommentarthema">
    <w:name w:val="annotation subject"/>
    <w:basedOn w:val="Kommentartext"/>
    <w:next w:val="Kommentartext"/>
    <w:link w:val="KommentarthemaZchn"/>
    <w:uiPriority w:val="99"/>
    <w:semiHidden/>
    <w:unhideWhenUsed/>
    <w:rsid w:val="00A139C5"/>
    <w:rPr>
      <w:b/>
      <w:bCs/>
      <w:sz w:val="20"/>
      <w:szCs w:val="20"/>
    </w:rPr>
  </w:style>
  <w:style w:type="character" w:customStyle="1" w:styleId="KommentarthemaZchn">
    <w:name w:val="Kommentarthema Zchn"/>
    <w:basedOn w:val="KommentartextZchn"/>
    <w:link w:val="Kommentarthema"/>
    <w:uiPriority w:val="99"/>
    <w:semiHidden/>
    <w:rsid w:val="00A139C5"/>
    <w:rPr>
      <w:b/>
      <w:bCs/>
      <w:sz w:val="20"/>
      <w:szCs w:val="20"/>
    </w:rPr>
  </w:style>
  <w:style w:type="paragraph" w:styleId="Kopfzeile">
    <w:name w:val="header"/>
    <w:basedOn w:val="Standard"/>
    <w:link w:val="KopfzeileZchn"/>
    <w:uiPriority w:val="99"/>
    <w:unhideWhenUsed/>
    <w:rsid w:val="00AD6521"/>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AD6521"/>
  </w:style>
  <w:style w:type="paragraph" w:styleId="Fuzeile">
    <w:name w:val="footer"/>
    <w:basedOn w:val="Standard"/>
    <w:link w:val="FuzeileZchn"/>
    <w:uiPriority w:val="99"/>
    <w:unhideWhenUsed/>
    <w:rsid w:val="00AD6521"/>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AD6521"/>
  </w:style>
  <w:style w:type="character" w:styleId="Seitenzahl">
    <w:name w:val="page number"/>
    <w:basedOn w:val="Absatz-Standardschriftart"/>
    <w:uiPriority w:val="99"/>
    <w:semiHidden/>
    <w:unhideWhenUsed/>
    <w:rsid w:val="0021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75113">
      <w:bodyDiv w:val="1"/>
      <w:marLeft w:val="0"/>
      <w:marRight w:val="0"/>
      <w:marTop w:val="0"/>
      <w:marBottom w:val="0"/>
      <w:divBdr>
        <w:top w:val="none" w:sz="0" w:space="0" w:color="auto"/>
        <w:left w:val="none" w:sz="0" w:space="0" w:color="auto"/>
        <w:bottom w:val="none" w:sz="0" w:space="0" w:color="auto"/>
        <w:right w:val="none" w:sz="0" w:space="0" w:color="auto"/>
      </w:divBdr>
    </w:div>
    <w:div w:id="1121921544">
      <w:bodyDiv w:val="1"/>
      <w:marLeft w:val="0"/>
      <w:marRight w:val="0"/>
      <w:marTop w:val="0"/>
      <w:marBottom w:val="0"/>
      <w:divBdr>
        <w:top w:val="none" w:sz="0" w:space="0" w:color="auto"/>
        <w:left w:val="none" w:sz="0" w:space="0" w:color="auto"/>
        <w:bottom w:val="none" w:sz="0" w:space="0" w:color="auto"/>
        <w:right w:val="none" w:sz="0" w:space="0" w:color="auto"/>
      </w:divBdr>
    </w:div>
    <w:div w:id="1214736077">
      <w:bodyDiv w:val="1"/>
      <w:marLeft w:val="0"/>
      <w:marRight w:val="0"/>
      <w:marTop w:val="0"/>
      <w:marBottom w:val="0"/>
      <w:divBdr>
        <w:top w:val="none" w:sz="0" w:space="0" w:color="auto"/>
        <w:left w:val="none" w:sz="0" w:space="0" w:color="auto"/>
        <w:bottom w:val="none" w:sz="0" w:space="0" w:color="auto"/>
        <w:right w:val="none" w:sz="0" w:space="0" w:color="auto"/>
      </w:divBdr>
    </w:div>
    <w:div w:id="1217814687">
      <w:bodyDiv w:val="1"/>
      <w:marLeft w:val="0"/>
      <w:marRight w:val="0"/>
      <w:marTop w:val="0"/>
      <w:marBottom w:val="0"/>
      <w:divBdr>
        <w:top w:val="none" w:sz="0" w:space="0" w:color="auto"/>
        <w:left w:val="none" w:sz="0" w:space="0" w:color="auto"/>
        <w:bottom w:val="none" w:sz="0" w:space="0" w:color="auto"/>
        <w:right w:val="none" w:sz="0" w:space="0" w:color="auto"/>
      </w:divBdr>
    </w:div>
    <w:div w:id="1915046214">
      <w:bodyDiv w:val="1"/>
      <w:marLeft w:val="0"/>
      <w:marRight w:val="0"/>
      <w:marTop w:val="0"/>
      <w:marBottom w:val="0"/>
      <w:divBdr>
        <w:top w:val="none" w:sz="0" w:space="0" w:color="auto"/>
        <w:left w:val="none" w:sz="0" w:space="0" w:color="auto"/>
        <w:bottom w:val="none" w:sz="0" w:space="0" w:color="auto"/>
        <w:right w:val="none" w:sz="0" w:space="0" w:color="auto"/>
      </w:divBdr>
      <w:divsChild>
        <w:div w:id="2056390784">
          <w:marLeft w:val="0"/>
          <w:marRight w:val="0"/>
          <w:marTop w:val="0"/>
          <w:marBottom w:val="0"/>
          <w:divBdr>
            <w:top w:val="none" w:sz="0" w:space="0" w:color="auto"/>
            <w:left w:val="none" w:sz="0" w:space="0" w:color="auto"/>
            <w:bottom w:val="none" w:sz="0" w:space="0" w:color="auto"/>
            <w:right w:val="none" w:sz="0" w:space="0" w:color="auto"/>
          </w:divBdr>
        </w:div>
        <w:div w:id="426197420">
          <w:marLeft w:val="0"/>
          <w:marRight w:val="0"/>
          <w:marTop w:val="0"/>
          <w:marBottom w:val="0"/>
          <w:divBdr>
            <w:top w:val="none" w:sz="0" w:space="0" w:color="auto"/>
            <w:left w:val="none" w:sz="0" w:space="0" w:color="auto"/>
            <w:bottom w:val="none" w:sz="0" w:space="0" w:color="auto"/>
            <w:right w:val="none" w:sz="0" w:space="0" w:color="auto"/>
          </w:divBdr>
        </w:div>
      </w:divsChild>
    </w:div>
    <w:div w:id="2002538692">
      <w:bodyDiv w:val="1"/>
      <w:marLeft w:val="0"/>
      <w:marRight w:val="0"/>
      <w:marTop w:val="0"/>
      <w:marBottom w:val="0"/>
      <w:divBdr>
        <w:top w:val="none" w:sz="0" w:space="0" w:color="auto"/>
        <w:left w:val="none" w:sz="0" w:space="0" w:color="auto"/>
        <w:bottom w:val="none" w:sz="0" w:space="0" w:color="auto"/>
        <w:right w:val="none" w:sz="0" w:space="0" w:color="auto"/>
      </w:divBdr>
    </w:div>
    <w:div w:id="2045523530">
      <w:bodyDiv w:val="1"/>
      <w:marLeft w:val="0"/>
      <w:marRight w:val="0"/>
      <w:marTop w:val="0"/>
      <w:marBottom w:val="0"/>
      <w:divBdr>
        <w:top w:val="none" w:sz="0" w:space="0" w:color="auto"/>
        <w:left w:val="none" w:sz="0" w:space="0" w:color="auto"/>
        <w:bottom w:val="none" w:sz="0" w:space="0" w:color="auto"/>
        <w:right w:val="none" w:sz="0" w:space="0" w:color="auto"/>
      </w:divBdr>
    </w:div>
    <w:div w:id="2100175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5BB82-EF5C-1141-81CB-B4113765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3475</Characters>
  <Application>Microsoft Macintosh Word</Application>
  <DocSecurity>0</DocSecurity>
  <Lines>64</Lines>
  <Paragraphs>20</Paragraphs>
  <ScaleCrop>false</ScaleCrop>
  <HeadingPairs>
    <vt:vector size="2" baseType="variant">
      <vt:variant>
        <vt:lpstr>Titel</vt:lpstr>
      </vt:variant>
      <vt:variant>
        <vt:i4>1</vt:i4>
      </vt:variant>
    </vt:vector>
  </HeadingPairs>
  <TitlesOfParts>
    <vt:vector size="1" baseType="lpstr">
      <vt:lpstr/>
    </vt:vector>
  </TitlesOfParts>
  <Manager/>
  <Company>ASC</Company>
  <LinksUpToDate>false</LinksUpToDate>
  <CharactersWithSpaces>4012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Schwarz</dc:creator>
  <cp:keywords/>
  <dc:description/>
  <cp:lastModifiedBy>Steffen Schwab</cp:lastModifiedBy>
  <cp:revision>9</cp:revision>
  <cp:lastPrinted>2017-04-03T07:59:00Z</cp:lastPrinted>
  <dcterms:created xsi:type="dcterms:W3CDTF">2017-04-11T13:10:00Z</dcterms:created>
  <dcterms:modified xsi:type="dcterms:W3CDTF">2017-04-24T15:42:00Z</dcterms:modified>
  <cp:category/>
</cp:coreProperties>
</file>